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20"/>
        </w:rPr>
        <w:t>KÜTAHYA SAĞLIK BİLİMLERİ ÜNİVERSİTESİ</w:t>
        <w:br/>
        <w:t>GEDİZ SAĞLIK HİZMETLERİ MESLEK YÜKSEKOKULU</w:t>
        <w:br/>
        <w:t>ÇOCUK GELİŞİMİ PROGRAMI</w:t>
      </w:r>
    </w:p>
    <w:p>
      <w:pPr>
        <w:spacing w:after="100"/>
        <w:jc w:val="center"/>
      </w:pPr>
      <w:r>
        <w:rPr>
          <w:b/>
          <w:sz w:val="22"/>
        </w:rPr>
        <w:t>ÇOCUK VE DRAMA DERSİ - UYGULAMA İZLEME VE GÖZLEM FORMU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48"/>
        <w:gridCol w:w="2748"/>
        <w:gridCol w:w="2748"/>
        <w:gridCol w:w="2748"/>
      </w:tblGrid>
      <w:tr>
        <w:tc>
          <w:tcPr>
            <w:tcW w:type="dxa" w:w="1361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r>
              <w:t>Öğrenci/Grup:</w:t>
            </w:r>
          </w:p>
        </w:tc>
        <w:tc>
          <w:tcPr>
            <w:tcW w:type="dxa" w:w="3402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r/>
          </w:p>
        </w:tc>
        <w:tc>
          <w:tcPr>
            <w:tcW w:type="dxa" w:w="124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r>
              <w:t>Tarih:</w:t>
            </w:r>
          </w:p>
        </w:tc>
        <w:tc>
          <w:tcPr>
            <w:tcW w:type="dxa" w:w="3402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r/>
          </w:p>
        </w:tc>
      </w:tr>
      <w:tr>
        <w:tc>
          <w:tcPr>
            <w:tcW w:type="dxa" w:w="1361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r>
              <w:t>Uygulama konusu:</w:t>
            </w:r>
          </w:p>
        </w:tc>
        <w:tc>
          <w:tcPr>
            <w:tcW w:type="dxa" w:w="3402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r/>
          </w:p>
        </w:tc>
        <w:tc>
          <w:tcPr>
            <w:tcW w:type="dxa" w:w="124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r>
              <w:t>Hedef yaş grubu:</w:t>
            </w:r>
          </w:p>
        </w:tc>
        <w:tc>
          <w:tcPr>
            <w:tcW w:type="dxa" w:w="3402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r/>
          </w:p>
        </w:tc>
      </w:tr>
    </w:tbl>
    <w:p>
      <w:pPr>
        <w:spacing w:before="60" w:after="60"/>
      </w:pPr>
      <w:r>
        <w:rPr>
          <w:i/>
          <w:sz w:val="15"/>
        </w:rPr>
        <w:t>İşaretleme:  ✓ Gözlendi     △ Kısmen gözlendi     – Gözlenmedi     ○ Gözlemleme fırsatı oluşmadı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32"/>
        <w:gridCol w:w="1832"/>
        <w:gridCol w:w="1832"/>
        <w:gridCol w:w="1832"/>
        <w:gridCol w:w="1832"/>
        <w:gridCol w:w="1832"/>
      </w:tblGrid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Gözlenen uygulama / davranış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✓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△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–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○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Kısa gözlem notu</w:t>
            </w:r>
          </w:p>
        </w:tc>
      </w:tr>
      <w:tr>
        <w:tc>
          <w:tcPr>
            <w:tcW w:type="dxa" w:w="9469"/>
            <w:gridSpan w:val="6"/>
            <w:vAlign w:val="center"/>
            <w:shd w:fill="D9EAD3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r>
              <w:rPr>
                <w:b/>
                <w:sz w:val="15"/>
              </w:rPr>
              <w:t>DRAMA AŞAMALARI</w:t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Hazırlık/ısınma aşamasını amacına uygun yürüttü.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Isınma ile katılımcıları sürece hazırladı ve canlandırmaya anlamlı geçiş yaptı.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Canlandırma aşamasını amaca uygun yürüttü; rol alma, üretme ve doğaçlamaya alan açtı.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Değerlendirme/tartışma aşamasını gerçekleştirdi.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Değerlendirmede açık uçlu sorular kullandı; yaşantı ile amaç/kazanım arasında ilişki kurdurdu.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  <w:tr>
        <w:tc>
          <w:tcPr>
            <w:tcW w:type="dxa" w:w="9469"/>
            <w:gridSpan w:val="6"/>
            <w:vAlign w:val="center"/>
            <w:shd w:fill="D9EAD3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r>
              <w:rPr>
                <w:b/>
                <w:sz w:val="15"/>
              </w:rPr>
              <w:t>DRAMA TEKNİKLERİNİN KULLANIMI</w:t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Planladığı drama tekniğini/tekniklerini doğru ve uygun aşamada kullandı.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Tekniği hedef yaş grubuna ve uygulamanın amacına uygun biçimde kullandı.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Birden fazla teknik kullandığında teknikler arasında doğal ve işlevsel geçiş yaptı.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  <w:tr>
        <w:tc>
          <w:tcPr>
            <w:tcW w:type="dxa" w:w="9469"/>
            <w:gridSpan w:val="6"/>
            <w:vAlign w:val="center"/>
            <w:shd w:fill="D9EAD3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r>
              <w:rPr>
                <w:b/>
                <w:sz w:val="15"/>
              </w:rPr>
              <w:t>ANLIK / PLANSIZ UYGULAMALAR</w:t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Katılımcıların tepkilerini gözlemleyerek gerektiğinde süreci uyarladı.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Gerektiğinde planda bulunmayan uygun bir drama tekniği/müdahalesi kullandı.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Beklenmeyen durumda drama amacından kopmadan işlevsel müdahalede bulundu.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Katılım/ilgi düştüğünde süreci yeniden canlandırabildi.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  <w:tr>
        <w:tc>
          <w:tcPr>
            <w:tcW w:type="dxa" w:w="9469"/>
            <w:gridSpan w:val="6"/>
            <w:vAlign w:val="center"/>
            <w:shd w:fill="D9EAD3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r>
              <w:rPr>
                <w:b/>
                <w:sz w:val="15"/>
              </w:rPr>
              <w:t>DRAMA LİDERLİĞİ VE SÜREÇ YÖNETİMİ</w:t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Açık, kısa ve anlaşılır yönergeler verdi.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Katılımcıları aşırı yönlendirmeden özgün tepkilere ve üretimlere alan açtı.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Çekingen veya katılımı düşük bireyleri zorlamadan sürece dâhil etmeye çalıştı.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Ses tonu, beden dili, mekân ve süreyi etkili kullandı.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Güvenli, kapsayıcı ve yargılayıcı olmayan bir drama ortamı oluşturdu.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  <w:tr>
        <w:tc>
          <w:tcPr>
            <w:tcW w:type="dxa" w:w="5216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  <w:t>Uygulamayı hedef yaş grubunun gelişim özelliklerine uygun yürüttü.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397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type="dxa" w:w="2665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sz w:val="14"/>
              </w:rPr>
            </w:r>
          </w:p>
        </w:tc>
      </w:tr>
    </w:tbl>
    <w:p>
      <w:pPr>
        <w:spacing w:before="80" w:after="40"/>
      </w:pPr>
      <w:r>
        <w:rPr>
          <w:b/>
          <w:sz w:val="17"/>
        </w:rPr>
        <w:t>TEKNİK KULLANIMI VE NİTEL GÖZLEM KAYDI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96"/>
        <w:gridCol w:w="5496"/>
      </w:tblGrid>
      <w:tr>
        <w:tc>
          <w:tcPr>
            <w:tcW w:type="dxa" w:w="2948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b/>
                <w:sz w:val="14"/>
              </w:rPr>
              <w:t>Planlı kullanılan teknik(ler):</w:t>
            </w:r>
          </w:p>
        </w:tc>
        <w:tc>
          <w:tcPr>
            <w:tcW w:type="dxa" w:w="6520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/>
          </w:p>
        </w:tc>
      </w:tr>
      <w:tr>
        <w:tc>
          <w:tcPr>
            <w:tcW w:type="dxa" w:w="2948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b/>
                <w:sz w:val="14"/>
              </w:rPr>
              <w:t>Anlık/plansız kullanılan teknik veya müdahale:</w:t>
            </w:r>
          </w:p>
        </w:tc>
        <w:tc>
          <w:tcPr>
            <w:tcW w:type="dxa" w:w="6520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/>
          </w:p>
        </w:tc>
      </w:tr>
      <w:tr>
        <w:tc>
          <w:tcPr>
            <w:tcW w:type="dxa" w:w="2948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b/>
                <w:sz w:val="14"/>
              </w:rPr>
              <w:t>Plansız müdahaleyi gerektiren durum ve sonucu:</w:t>
            </w:r>
          </w:p>
        </w:tc>
        <w:tc>
          <w:tcPr>
            <w:tcW w:type="dxa" w:w="6520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/>
          </w:p>
        </w:tc>
      </w:tr>
      <w:tr>
        <w:tc>
          <w:tcPr>
            <w:tcW w:type="dxa" w:w="2948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b/>
                <w:sz w:val="14"/>
              </w:rPr>
              <w:t>Uygulamada güçlü bulunan yön:</w:t>
            </w:r>
          </w:p>
        </w:tc>
        <w:tc>
          <w:tcPr>
            <w:tcW w:type="dxa" w:w="6520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/>
          </w:p>
        </w:tc>
      </w:tr>
      <w:tr>
        <w:tc>
          <w:tcPr>
            <w:tcW w:type="dxa" w:w="2948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>
              <w:rPr>
                <w:b/>
                <w:sz w:val="14"/>
              </w:rPr>
              <w:t>Bir sonraki uygulamada özellikle izlenecek/geliştirilecek yön:</w:t>
            </w:r>
          </w:p>
        </w:tc>
        <w:tc>
          <w:tcPr>
            <w:tcW w:type="dxa" w:w="6520"/>
            <w:vAlign w:val="center"/>
            <w:tcMar>
              <w:top w:w="45" w:type="dxa"/>
              <w:left w:w="45" w:type="dxa"/>
              <w:bottom w:w="45" w:type="dxa"/>
              <w:right w:w="45" w:type="dxa"/>
            </w:tcMar>
          </w:tcPr>
          <w:p>
            <w:pPr>
              <w:spacing w:before="0" w:after="0"/>
            </w:pPr>
            <w:r/>
          </w:p>
        </w:tc>
      </w:tr>
    </w:tbl>
    <w:p>
      <w:pPr>
        <w:spacing w:before="40"/>
        <w:jc w:val="right"/>
      </w:pPr>
      <w:r>
        <w:rPr>
          <w:sz w:val="15"/>
        </w:rPr>
        <w:t>Gözlemci: ............................................................</w:t>
      </w:r>
    </w:p>
    <w:sectPr w:rsidR="00FC693F" w:rsidRPr="0006063C" w:rsidSect="00034616">
      <w:pgSz w:w="12240" w:h="15840"/>
      <w:pgMar w:top="624" w:right="624" w:bottom="624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